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18 vom 16. November 2018</w:t>
      </w:r>
    </w:p>
    <w:p>
      <w:r>
        <w:t>VS Kantonsgericht, 2018-11-16, FR</w:t>
      </w:r>
    </w:p>
    <w:p>
      <w:r>
        <w:rPr>
          <w:b/>
        </w:rPr>
        <w:t xml:space="preserve">Quelle: </w:t>
      </w:r>
      <w:r>
        <w:t>https://mcp.opencaselaw.ch/entscheid/vs_gerichte_C1 17 18</w:t>
      </w:r>
    </w:p>
    <w:p>
      <w:r>
        <w:t>FR: VS_GERICHTE C1 17 18 du 16 novembre 2018</w:t>
      </w:r>
    </w:p>
    <w:p>
      <w:r>
        <w:t>IT: VS_GERICHTE C1 17 18 del 16 novembre 2018</w:t>
      </w:r>
    </w:p>
    <w:p>
      <w:pPr>
        <w:pStyle w:val="Heading2"/>
      </w:pPr>
      <w:r>
        <w:t>Regeste</w:t>
      </w:r>
    </w:p>
    <w:p>
      <w:r>
        <w:t>C1 17 18 JUGEMENT DU 16 NOVEMBRE 2018 Le juge I du district de Sion M. François Vouilloz, juge ; Mme Emmanuelle Felley, greffière, en la cause X _________, demandeur, représenté par Maître M _________, contre Y _________, défendeur, représenté par Maître N _________. (autres obligations)</w:t>
      </w:r>
    </w:p>
    <w:p>
      <w:pPr>
        <w:pStyle w:val="Heading2"/>
      </w:pPr>
      <w:r>
        <w:t>Erwägungen</w:t>
      </w:r>
    </w:p>
    <w:p>
      <w:r>
        <w:rPr>
          <w:b/>
        </w:rPr>
        <w:t>E. 1</w:t>
      </w:r>
    </w:p>
    <w:p>
      <w:r>
        <w:t>Selon l’art. 4 al. 1 CPC, le droit cantonal détermine la compétence matérielle et fonctionnelle des tribunaux, sauf disposition contraire de la loi. L’art. 4 al. 1 LACPC dispose que le tribunal de district connaît notamment des affaires civiles, sauf lorsque la loi attribue expressément une compétence à une autre autorité. Le présent litige porte sur la réduction des loyers et la restitution des sûretés ; il porte donc sur une prétention civile. Partant, le tribunal de céans est compétent ratione materiae pour juger la présente affaire en première instance.</w:t>
      </w:r>
    </w:p>
    <w:p>
      <w:r>
        <w:t>En matière de bail à loyer portant sur un immeuble, l’art. 33 CPC prévoit que le tribunal du lieu où est situé l’immeuble est compétent pour statuer sur les actions fondées sur un contrat de bail à loyer ou à ferme. En l’espèce, la xxx prise à bail par le demandeur est située à D _________. Partant, la compétence ratione loci du tribunal de céans est donnée.</w:t>
      </w:r>
    </w:p>
    <w:p>
      <w:r>
        <w:t>Selon l’art. 243 al. 2 let. c CPC, la procédure simplifiée s’applique aux litiges portant sur les baux à loyer ou de locaux commerciaux en ce qui concerne les consignations de loyer, la protection contre les loyers abusifs, la protection contre les congés ou la prolongation du bail à loyer. En l’occurrence, l’action introduite par le demandeur tend notamment à la réduction des loyers et à la restitution des sûretés. La valeur litigieuse est de 38'000 fr. (24'000 fr. + 5'000 fr. + 9'000 fr.) (art. 91 al. 1 CPC).</w:t>
      </w:r>
    </w:p>
    <w:p>
      <w:r>
        <w:t>Le tribunal de céans est dès lors compétent tant ratione materiae que ratione loci pour connaître du présent litige.</w:t>
      </w:r>
    </w:p>
    <w:p>
      <w:r>
        <w:t>2.1. Conformément aux art. 219 ss. CPC, la maxime des débats prévaut en règle générale. En effet, le CPC consacre en principe la maxime des débats (art. 55 al. 1 CPC; «Verhandlungsmaxime»). Les parties doivent alléguer les faits sur lesquels portent leurs prétentions. Il leur incombe de produire et d'indiquer les moyens de preuve qui s'y rapportent, de requérir l'administration de ces moyens de preuve et de contester les faits allégués par la partie adverse (VOUILLOZ, La preuve dans le Code de procédure civile suisse, AJP/PJA 7/2009, p. 831). Lorsque s’applique la maxime des débats, le demandeur doit être très attentif au respect par ses soins des exigences en matière d’allégation (en particulier le fardeau de l’allégation) et de proposition de preuves, qui sont des éléments caractéristiques du CPC suisse (arrêt 4A_33/2015 du 9 juin 2015).</w:t>
      </w:r>
    </w:p>
    <w:p>
      <w:r>
        <w:t>- 28 -</w:t>
      </w:r>
    </w:p>
    <w:p>
      <w:r>
        <w:t>Quant aux faits et moyens de preuve nouveaux, le régime de l’art. 229 CPC s’applique. 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Selon son alinéa 2, il n'y a pas eu de second échange d'écritures ni de débats d'instruction, les faits et moyens de preuves nouveaux sont admis à l'ouverture des débats principaux.</w:t>
      </w:r>
    </w:p>
    <w:p>
      <w:r>
        <w:t>2.2. En l’espèce, le 16 janvier 2018, un fait nouveau a été indiqué, à savoir que de nouveaux locataires avaient pris à bail les locaux litigieux à compter de l’octroi de l’autorisation d’exploiter, laquelle a été octroyée et est entrée en force au début janvier 2018. Le loyer avait été fixé à xxxx fr. par mois, charges en sus. Il s’agit d’un fait de janvier 2018, donc postérieur à la dernière audience d’instruction. Il a été invoqué tout de suite en janvier 2018, donc sans retard.</w:t>
      </w:r>
    </w:p>
    <w:p>
      <w:r>
        <w:t>Partant, ledit fait et les pièces y relatives peuvent être qualifiés de faits et moyens de preuve nouveaux au sens de l’art. 229 al. 1 CPC. Ils sont recevables.</w:t>
      </w:r>
    </w:p>
    <w:p>
      <w:r>
        <w:t>De la même manière, le 8 février 2018, un fait nouveau a été indiqué, à savoir une ordonnance pénale du 6 février 2018 à l’encontre de X _________ pour le vol de deux haut-parleurs. Ledit fait est postérieur à la dernière audience d’instruction. Il a été invoqué tout de suite après avoir reçu l’ordonnance pénale.</w:t>
      </w:r>
    </w:p>
    <w:p>
      <w:r>
        <w:t>Partant, le fait et la pièce y relative peuvent être qualifiés de faits et moyens de preuve nouveaux au sens de l’art. 229 al. 1 CPC. Ils sont recevables.</w:t>
      </w:r>
    </w:p>
    <w:p>
      <w:r>
        <w:rPr>
          <w:b/>
        </w:rPr>
        <w:t>E. 3</w:t>
      </w:r>
    </w:p>
    <w:p>
      <w:r>
        <w:t>Selon le point 121 (modes de liquidation) des directives du Tribunal cantonal sur l’enregistrement des dossiers du 26 novembre 2015, le code de liquidation «ZJ1 Jugement» est réservé aux dossiers terminés par une décision du juge sur le fond. La COJU requiert les statistiques individuelles du Tribunal cantonal (rapport COJU mai 2014, p. 14). Ainsi, selon le point 125 (données concernant les magistrats) des directives précitées, les champs relatifs à la composition de la cour, juge(s), greffier le cas échéant, ainsi que le rapporteur, dans l’onglet «Magistrats», doivent être obligatoirement remplis.</w:t>
      </w:r>
    </w:p>
    <w:p>
      <w:r>
        <w:t>- 29 - Dans le cadre des contrôles informatiques réguliers du Tribunal cantonal et du Secrétaire général, ce dernier a notamment édité le document traitant de la saisie du champ «Rapporteur» (directive du Secrétaire général du 31 mai 2016). Les actes et les décisions du tribunal de district sont également accessibles sous forme informatique par le Tribunal cantonal, autorité de surveillance, par le système informatique Tribuna.</w:t>
      </w:r>
    </w:p>
    <w:p>
      <w:r>
        <w:t>4.1. Selon l'art. 23 CO, le contrat n'oblige pas celle des parties qui, au moment de conclure, était dans une erreur essentielle. En vertu de l'art. 24 al. 1 ch. 4 CO, l'erreur est essentielle lorsqu'elle porte sur des faits que la loyauté commerciale permettait à celui qui se prévaut de son erreur de considérer comme des éléments nécessaires du contrat (arrêt 4A_249/2017 du 8 décembre 2017, consid. 3.1.).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(nach Treu und Glauben), que l'erreur de la victime porte sur un fait qui était objectivement de nature à la déterminer à conclure le contrat ou à le conclure aux conditions convenues (ATF 136 III 528 consid. 3.4.1 p. 531 ; ATF 135 III 537 consid. 2.2 p. 541 ; ATF 132 III 737 consid. 1.3 p. 741; ATF 129 III 363 consid. 5.3 p. 365). Pour qu'il y ait erreur essentielle, il ne suffit donc pas que l'erreur porte sur un fait essentiel d'un point de vue objectif, mais dépourvu d'influence décisive sur la décision de conclure le contrat de bail aux conditions proposées (arrêt 4A_408/2007 du</w:t>
      </w:r>
    </w:p>
    <w:p>
      <w:r>
        <w:rPr>
          <w:b/>
        </w:rPr>
        <w:t>E. 7</w:t>
      </w:r>
    </w:p>
    <w:p>
      <w:r>
        <w:t>février 2008, consid. 3.2). Savoir si et dans quelle mesure une partie se trouve dans l'erreur au moment où elle manifeste une volonté relève du fait, tandis qu'apprécier si l'erreur constatée est essentielle au sens de l'art. 24 al. 1 ch. 4 CO relève du droit (ATF 135 III 537 consid. 2.2 p. 541 ; ATF 134 III 643 consid. 5.3.1 p. 650 ; arrêt 4A_249/2017 du 8 décembre 2017, consid. 3.2.). D'un point de vue subjectif, la surface doit avoir exercé une influence décisive sur la décision du locataire de conclure le bail aux conditions proposées par le bailleur (arrêt 4A_408/2007 du 7 février 2008, consid. 3.2 ; arrêt 4A_249/2017 du 8 décembre 2017, consid. 3.3).</w:t>
      </w:r>
    </w:p>
    <w:p>
      <w:r>
        <w:t>Le contrat entaché d'une erreur essentielle est tenu pour ratifié lorsque la partie qu'il n'oblige point a laissé s'écouler une année, à compter du moment où l'erreur a été découverte, sans déclarer à l'autre sa résolution de ne pas le maintenir, ou sans répéter</w:t>
      </w:r>
    </w:p>
    <w:p>
      <w:r>
        <w:t>- 30 - ce qu'elle a payé (art. 31 al. 1 et 2 CO) (ATF 135 III 537 consid. 2.1 p. 540). Une simple déclaration soumise à réception, explicite ou concluante, suffit pour invalider le contrat (CR CO I - SCHMIDLIN, n. 12 ad art. 31 CO).</w:t>
      </w:r>
    </w:p>
    <w:p>
      <w:r>
        <w:t>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132 III 737 consid. 1.3 p. 741; ATF 129 III 363 consid. 5.3 p. 365). Ce que les parties avaient à l'esprit au moment de conclure ressortit au fait; relève en revanche du droit la qualification d'essentielle au sens de l'art. 24 al. 1 ch. 4 CO de l'erreur constatée (ATF 113 II 25 consid. 1a p. 27). Dans le domaine du bail à loyer, qu'il s'agisse d'un logement ou d'un local commercial, la surface à louer est un élément d'appréciation important pour décider de conclure ou non le contrat, ou en tout cas pour apprécier si le loyer demandé est conforme à l'état du marché dans la région concernée (arrêt 4C.5/2001 du 16 mars 2001, consid. 3a). Cela vaut d'autant plus dans le domaine des locaux commerciaux, qui sont constamment évalués et comparés en fonction du prix au mètre carré. L'art. 11 al. 2 de l'ordonnance du 9 mai 1990 sur le bail à loyer et le bail à ferme d'habitations et de locaux commerciaux (OBLF; RS 221.213.11) prévoit d'ailleurs expressément que le loyer usuel au sens de l'art. 269a let. a CO peut être déterminé sur la base du prix au mètre carré usuel dans le quartier pour des objets semblables. La surface louée, en tant que critère déterminant pour fixer le loyer, est donc un fait que la loyauté commerciale permet objectivement de considérer comme un élément nécessaire du contrat (ATF 135 III 537, consid. 2.2 p. 541).</w:t>
      </w:r>
    </w:p>
    <w:p>
      <w:r>
        <w:t>En outre, tout visiteur moyen est à même de percevoir une différence de 50 m2 entre une surface supputée de 143 m2 et une surface réelle de 93 m2 (arrêt 4A_408/2007 consid. 3.3. du 7 février 2008).</w:t>
      </w:r>
    </w:p>
    <w:p>
      <w:r>
        <w:t>Si l’erreur fausse la motivation, il incombe à la partie dans l’erreur de prouver le fait de l’erreur de base, que l’erreur touche certains faits qu’elle considérait subjectivement comme une condition sine qua non, et que la loyauté commerciale permettait de leur donner cette importance et, finalement, que la partie adverse aurait dû et pu la reconnaître (CR CO I - SCHMIDLIN, n. 60 ad art. 23-24 CO).</w:t>
      </w:r>
    </w:p>
    <w:p>
      <w:r>
        <w:t>- 31 - Au surplus, selon l’art. 3 al. 2 CC, nul ne peut invoquer sa bonne foi, si elle est incompatible avec l’attention que les circonstances permettaient d’exiger de lui.</w:t>
      </w:r>
    </w:p>
    <w:p>
      <w:r>
        <w:t>4.2. En l’espèce, s’agissant des contrats de bail du 14 octobre 2014 et du 31 août 2015, chacune des parties a produit une version desdits contrats ne correspondant pas avec celle de l’autre partie. En l’absence de preuves permettant de déterminer lequel des deux contrats est celui véritablement conclu entre les parties, il ne peut être tenu compte de ces derniers quant à la surface indiquée sur lesdits contrats.</w:t>
      </w:r>
    </w:p>
    <w:p>
      <w:r>
        <w:t>X _________ a conclu à trois reprises un contrat de bail portant sur les locaux de ladite xxx. Aucun élément de fait, eu égard au comportement de X _________, ne permet de conclure que la surface de xxx m2 constituait pour lui un élément de base nécessaire du contrat de bail. En outre, en concluant ledit contrat de bail à trois reprises, il a ainsi pu constater que la surface interne de la xxx n’était pas de xxx m2, mais d’environ xxx m2, d’autant plus que la xxx s’étend sur un étage. Comme les surfaces les plus importantes de la xxx étaient le bar et la piste de danse, les locaux techniques et les bureaux ne pouvaient pas s’étendre sur une surface de xxx m2. Lors de la conclusion du contrat du 31 août 2015, X _________ n’a pas demandé de préciser les m2 de la xxx, qu’il connaissait bien, de sorte que pour lui il ne s’agit pas d’un élément essentiel dudit contrat. En outre, il ressort de l’interrogatoire de X _________ que les trois personnes, qui ont visité la xxx, lorsqu’il voulait résilier le bail, ont constaté que la surface de la xxx ne pouvait pas avoir une surface de xxx m2. Comme il avait conclu plusieurs contrats de bail et avait occupé les locaux, il est impossible que X _________ ne se soit pas rendu compte de la véritable surface de la xxx. Il ne pouvait pas ignorer que la différence de surface était de xxx m2 environ, entre la surface de xxx m2 et la surface effective des locaux d’environ xxx m2.</w:t>
      </w:r>
    </w:p>
    <w:p>
      <w:r>
        <w:t>Ainsi, subjectivement, sur la base de sa soi-disant erreur, à savoir une fausse représentation de la réalité, la question de la surface ne l’a pas déterminé à conclure lesdits contrats de bail. La surface n’a pas exercé une influence décisive sur la décision du locataire de conclure le bail aux conditions proposées par le bailleur. Il a conclu ces baux à trois reprises. Il devait savoir que la surface des locaux n’était pas de xxx m2, mais inférieure à cela.</w:t>
      </w:r>
    </w:p>
    <w:p>
      <w:r>
        <w:t>De la même manière, il ne peut être retenu que bailleur pouvait se rendre compte, de bonne foi, que la soi-disant erreur du locataire, quant à la surface de la xxx, portait sur un fait qui était objectivement de nature à le déterminer à conclure le contrat ou à le</w:t>
      </w:r>
    </w:p>
    <w:p>
      <w:r>
        <w:t>- 32 - conclure aux conditions convenues. Certes, la surface louée est un critère déterminant pour fixer le loyer ; la loyauté commerciale permet objectivement de la considérer comme un élément nécessaire du contrat. Cependant, eu égard à son usage, répété dans trois contrats sur le même objet, le locataire a pu se rendre compte de la véritable surface de la xxx; il n’ignorait ainsi pas que la différence était d’environ xxx m2 entre les xxx m2 et la surface réelle de xxx m2 environ. Le locataire a loué à plusieurs reprises les locaux. Il n’a alors pas contesté ladite surface, ni ne s’est informé formellement sur celle-ci (cf. principe de la bonne foi). Le bailleur ne pouvait pas supposer que le locataire ne connaissait pas la surface de la xxx. Ainsi, le bailleur n’a pas pu reconnaître la soi- disant erreur du locataire.</w:t>
      </w:r>
    </w:p>
    <w:p>
      <w:r>
        <w:t>Ainsi, en louant à plusieurs reprises la xxx, la superficie de cette dernière n’était pas un élément de base du contrat de bail pour X _________. X _________ a pu se rendre compte de la véritable surface de la xxx.</w:t>
      </w:r>
    </w:p>
    <w:p>
      <w:r>
        <w:t>S’agissant du délai d’un an pour dénoncer l’erreur essentielle, afin que le contrat ne soit pas ratifié, X _________ dit avoir eu connaissance de la véritable surface des locaux loués qu’au début du mois de mai 2016. Il a alors informé Y _________ par courrier du 6 mai 2016. Cependant, eu égard à ce qui précède, X _________ avait connaissance de la véritable surface de la xxx bien avant mai 2016, car il avait conclu à plusieurs reprises un contrat de bail sur le même objet. Ainsi, le délai d’une année n’a pas été respecté.</w:t>
      </w:r>
    </w:p>
    <w:p>
      <w:r>
        <w:t>En outre, X _________ n’a jamais contesté le loyer au vu de la situation géographique de la xxx.</w:t>
      </w:r>
    </w:p>
    <w:p>
      <w:r>
        <w:t>Partant, l’erreur essentielle, au sens de l’art. 24 al. 1 ch. 4 CO, ne peut pas être retenue en l’espèce. Dès lors, les conditions d’un éventuel enrichissement illégitime ne sont pas réunies (art. 63 ss CO). Les contrats de bail n’ont pas été invalidés. Par conséquent, ils étaient valides. Partant, la prétention de X _________ de ce chef doit être rejetée.</w:t>
      </w:r>
    </w:p>
    <w:p>
      <w:r>
        <w:t>5.1. Selon l’art. 259a al. 1 CO, lorsqu’apparaissent des défauts de la chose qui ne sont pas imputables au locataire et auxquels il n'est pas tenu de remédier à ses frais ou lorsque le locataire est empêché d'user de la chose conformément au contrat, il peut exiger du bailleur : a. la remise en état de la chose; b. une réduction proportionnelle du</w:t>
      </w:r>
    </w:p>
    <w:p>
      <w:r>
        <w:t>- 33 - loyer; c. des dommages-intérêts; d. la prise en charge du procès contre un tiers. Selon l’al. 2, le locataire d'un immeuble peut en outre consigner le loyer. Lorsque les conditions générales de la garantie sont réunies (existence d’un défaut dont l’élimination n’incombe pas au locataire), le locataire dispose d’une série de moyens spécifiques au droit du bail, énumérés exhaustivement par l’art. 259a CO. La garantie contre les défauts consiste ainsi en « trois piliers » : l’élimination du défaut, ou, à certaines conditions, la résiliation immédiate du bail, voir l’exécution par substitution (art. 259b CO) ; la réduction du loyer (art. 259d CO) ; la réparation du dommage (art. 259 e CO) (AUBERT, n. 5 ad art. 259a CO). Si le bailleur n’exécute pas les travaux de remise en état dans un délai raisonnable après avoir eu connaissance du défaut, les conséquences que pourra en tirer le locataire dépendront de la gravité du défaut. Lorsqu’il s’agit d’un défaut de moyenne importance, le locataire peut exécuter les travaux lui-même aux frais du bailleur (art. 259b lit. b CO) ou entamer une procédure de consignation de loyer (art. 259g ss CO). Si le défaut exclut ou entrave considérablement l’usage de la chose louée (défaut « grave »), le locataire pourra même résilier le contrat avec effet immédiat (art. 259b lit. a CO). Il ne sera fait recours à cette dernière solution qu’avec prudence et seulement dans les cas les plus graves (AUBERT, n. 15 ad art. 257g CO). L’art. 257h al. 3 CO rappelle que les prétentions du locataire en réduction de loyer (art. 259d CO) et en dommages-intérêts (art. 259 e CO) demeurent réservées. A noter que le bailleur répond de ses auxiliaires (art. 101 CO), soit notamment des actes des entreprises mandatées. Ces droits réservés du locataire, en particulier la réduction de loyer, viennent contrebalancer l’obligation du locataire de tolérer ces « indigences » du bailleur dans le cadre du rapport d’échange contractuel. Le locataire peut consigner son loyer, mais uniquement dans la mesure où les conditions de l’art. 257h CO ne seraient pas respectées (AUBERT, n. 23 ad art. 257h CO).</w:t>
      </w:r>
    </w:p>
    <w:p>
      <w:r>
        <w:t>5.2. Selon l’art. 259d CO, si le défaut entrave ou restreint l'usage pour lequel la chose a été louée, le locataire peut exiger du bailleur une réduction proportionnelle du loyer à partir du moment où le bailleur a eu connaissance du défaut et jusqu'à l'élimination de ce dernier. Le but de la réduction de loyer est de rétablir l’équilibre des prestations contractuelles entre les parties (ATF 130 III 504 consid. 4.1 p. 507 ; ATF 126 III 388 consid. 11c p. 394), dans la mesure où le loyer est la rémunération due pour la cession de l’usage de la chose et de son entretien (ATF 110 II 404 consid. 3a p. 407 ; AUBERT, n. 6 ad art. 259d CO). L’élimination du défaut ne doit pas incomber au locataire ; il ne doit ainsi s’agir ni d’un menu défaut, ni d’un défaut imputable au locataire ou à l’un de ses auxiliaires (arrêt 4C.291/2004 du 1er novembre 2004 ; AUBERT, n. 7 ad art. 259d CO). Si le bailleur apprend l’existence du défaut par cet avis (ou que le locataire n’est pas en</w:t>
      </w:r>
    </w:p>
    <w:p>
      <w:r>
        <w:t>- 34 - mesure de prouver une connaissance antérieure par un autre moyen), le droit du locataire à obtenir une réduction proportionnelle du loyer, lorsque le défaut entrave ou restreint l’utilisation de la chose louée (art. 259d CO), débute à compter de la réception de l’avis par le bailleur (AUBERT, n. 16 ad art. 257g CO). Un défaut de moyenne importance justifiant la réduction de loyer, peut résulter de deux cas de figure : soit l’usage de la chose louée est restreint dans une mesure de l’ordre de 5 % au moins ; soit un défaut mineur se prolonge sur une longue période, sans que le bailleur, informé ne penne les mesures nécessaires, de sorte qu’une atteinte à la jouissance de la chose louée est admise. Ainsi, la jurisprudence admet de descendre à 2 %, s’il s’agit d’une atteinte permanente (arrêt 4A_767/2012 du 2 juillet 2012 ; ATF 135 III 345 ; arrêt 4C.97/2003 du 28 octobre 2013, consid. 3.1) (AUBERT, n. 8 ad art. 259d). Le défaut n’a pas, pour ouvrir le droit à la réduction du loyer, à constituer un empêchement de l’usage de la chose louée (arrêt 4A_767/2012 du 2 juillet 2012). Ainsi, un défaut purement esthétique peut ainsi entraver ou restreindre l’usage de la chose louée et donner lieu à une réduction de loyer (SJ 1997 661 : réduction de loyer de 15 % en raison d’un environnement et d’un accès « dégoutants » : la cour intérieure, le hall d’entrée de l’immeuble et le parking souterrain étaient excessivement sales, des immondices jonchant en particulier la cour intérieure et les murs étant également souillés) (AUBERT, n. 9 ad art. 259d CO). Le bailleur doit avoir connaissance du défaut, peu importe de quelle manière et par quel biais (AUBERT, n. 11 ad art. 259d CO). La réduction du loyer se calcule sur le loyer net. La réduction de loyer que peut exiger le locataire en application de l’art. 259d CO doit être proportionnelle au défaut et se détermine par rapport à la valeur de l’objet sans défaut. En principe, il convient de procéder selon la méthode dite relative ou proportionnelle, telle qu’elle est pratiquée dans le contrat de vente : la valeur objective de la chose avec défaut est comparée à la valeur objective sans défaut, le loyer étant ensuite réduit dans la même proportion (arrêt 4A_91/2013 du 18 septembre 2013 ; AUBERT, n. 18 ad art. 259d CO ; LACHAT, n. 2 ad art. 259d CO). Cependant, le calcul proportionnel n’est pas toujours aisé, notamment lorsque le défaut est de moyenne importance. Une appréciation en équité est alors admise, par référence à l’expérience générale de la vie, au bon sens et à la casuistique (arrêt 4A_222/2012 du 31 juillet 2012, consid. 2.2 ; AUBERT, n. 18 ad art. 259d CO). Il est parfois difficile d’appliquer un strict calcul mathématique pour déterminer le pourcentage de réduction de loyer ; le juge devra estimer l’importance des inconvénients subis par le locataire. Il est possible de considérer plusieurs défauts dans leur ensemble (arrêt 4A_565/2009 du 21 janvier 2010 ; AUBERT, n. 20 ad art. 259d CO). Le juge doit apprécier objectivement la mesure dans laquelle l’usage convenu se trouve limité, en tenant compte des particularités de chaque cas, au nombre desquelles la destination des locaux joue un</w:t>
      </w:r>
    </w:p>
    <w:p>
      <w:r>
        <w:t>- 35 - rôle important. Il ne s’agit pas de circonstances subjectives propres à un locataire (arrêt 4A_565/2009 du 21 janvier 2010 ; AUBERT, n. 21 ad art. 259d CO). Ainsi, les traces de moisissures sur un mur conduisent à une réduction de loyer de 5 % (TC VD, CREC I 18 août 2011/222, consid. 2c/bb) ; des défauts d’ordre esthétique à la suite d’inondations et d’infiltrations d’eau conduisent à une réduction de loyer de 10 % (CJ GE, arrêt du 04 octobre 2004, ACJ no 1096) ; humidité dans la chambre à coucher attenante à la salle de bain ont conduit à une réduction de loyer de 15 % (TC VD du 18 août 11 HC 2011/477) (AUBERT, n. 67 ad art. 259d CO).</w:t>
      </w:r>
    </w:p>
    <w:p>
      <w:r>
        <w:t>Le locataire qui prend possession de la chose louée malgré l’existence de graves défauts est censé l’accepter au sens de l’art. 258 al. 2 CO. Le locataire conserve le droit de résilier le bail avec effet immédiat si le défaut exclut ou entrave considérablement l’usage pour lequel un immeuble a été loué et que le bailleur qui en avait connaissance n’y a pas remédié dans un délai convenable (AUBERT, n. 25f ad art. 259b CO). Si le fondement juridique des prétentions figure dans les conclusions et y qualifie ses prétentions, le tribunal est alors lié en vertu du principe de disposition consacré à l’art. 58 al. 1 CPC (ATF 139 III 126 consid. 3.2.2 p. 130).</w:t>
      </w:r>
    </w:p>
    <w:p>
      <w:r>
        <w:t>6. En l’espèce, lors de la prise de possession des locaux, X _________ savait que la xxx avait divers défauts, d’autant plus qu’il avait déjà conclu deux autres contrats de bail avec Y _________ précédemment. Avant la signature du contrat de bail du 14 octobre 2014, par courrier du 6 octobre 2016, Me U _________, alors conseil de X _________, avait notifié à Y _________ tous les défauts constatés dans ladite xxx (p. 36 ss). Quelques mois avant le début du nouveau bail conclu par X _________ le 31 août 2015, des travaux ont été entrepdiris par Y _________, tel qu’indiqués plus haut. Le 16 décembre 2015, un contrôle du chauffage a été effectué et aucun problème n’avait été décelé. Le 6 mai 2016, X _________ a adressé un courrier à Y _________ en vue d’obtenir une baisse de loyer, en raison de défauts de la xxx. Selon Y _________, certains défauts étaient dus à un usage abusif de la part de X _________. De surcroît, une partie des problèmes soulevés par X _________ existaient déjà lors des deux premiers baux que X _________ avait conclus avec Y _________. Par courrier du 25 mai 2016, Me KK _________, alors conseil de Y _________, avait indiqué que la plupart des défauts avaient été réparés. X _________ a dit qu’en mai 2016 des fuites d’eau l’ont empêché d’exploiter la xxx et que le plafond de xxx menaçait de s’effondrer. Y _________ n’a entrepris aucune démarche de réfection malgré les interpellations de X _________.</w:t>
      </w:r>
    </w:p>
    <w:p>
      <w:r>
        <w:t>- 36 - En comparant les défauts soulevés par le courrier du 6 octobre 2016, avec ceux relevés par l’expertise de l’expert C _________ (p. 390), le problème lié au plafond n’est qu’un défaut d’esthétique. L’eau qui coule dans le xxx provient du xxxdu dessus (p. 180). Le chauffage fonctionnait à fond (p. 391) et aucun problème n’a été décelé par l’expertise. Les autorités compétentes n’ont d’ailleurs pas fait fermer l’établissement, en raison d’éventuels défauts.</w:t>
      </w:r>
    </w:p>
    <w:p>
      <w:r>
        <w:t>Malgré les défauts invoqués, le locataire a continué de s’acquitter des loyers, jusqu’à la mi-avril 2016. Il a soulevé l’existence de défauts dans la xxx uniquement en mai 2016, en demandant une réduction de loyer. Les autorités compétentes n’ont d’ailleurs pas fait fermer l’établissement, en raison d’éventuels défauts.</w:t>
      </w:r>
    </w:p>
    <w:p>
      <w:r>
        <w:t>Le locataire qui prend possession de la chose louée malgré l’existence de graves défauts est censé l’accepter (art. 258 al. 2 CO). Le droit du locataire à obtenir une réduction proportionnelle du loyer, lorsque le défaut entrave ou restreint l’utilisation de la chose louée (art. 259d CO), débute à compter de la réception de l’avis par le bailleur, à savoir au début mai 2016. Ainsi, il ne peut prétendre qu’à la réduction du loyer de mai 2016.</w:t>
      </w:r>
    </w:p>
    <w:p>
      <w:r>
        <w:t>X _________ a conclu à la restitution de certains montants. Le tribunal est lié en vertu du principe de disposition de l’art. 58 al. 1 CPC. Comme le demandeur ne conclut pas à la condamnation au versement de la somme indiquée, mais à sa restitution, et comme le locataire ne s’est pas acquitté du loyer pour mai 2016, la prétention du demandeur doit être rejetée.</w:t>
      </w:r>
    </w:p>
    <w:p>
      <w:r>
        <w:rPr>
          <w:b/>
        </w:rPr>
        <w:t>E. 7.1</w:t>
      </w:r>
    </w:p>
    <w:p>
      <w:r>
        <w:t>Quant à la résiliation du contrat de bail, conformément à l’art. 58 al. 1 CPC portant sur le principe de disposition, le tribunal ne peut accorder à une partie ni plus ni autre chose que ce qui est demandé, ni moins que ce qui est reconnu par la partie adverse. La question de la résiliation du contrat de bail ne figure pas dans les conclusions ; le tribunal ne peut pas trancher la question. Cependant, afin de trancher la question des sûretés (ci-après), il est nécessaire de se pencher sur la question.</w:t>
      </w:r>
    </w:p>
    <w:p>
      <w:r>
        <w:t>Le bailleur qui n’est pas d’accord avec la résiliation anticipée a intérêt à le faire savoir tout de suite ; s’il ne le signale pour la première fois qu’après le départ du locataire, la réserve de l’abus de droit peut être retenue à son encontre (AUBERT, n. 25 ad art. 259b CO). Il est également fait référence au développement sur l’art. 18 CO (ci-après).</w:t>
      </w:r>
    </w:p>
    <w:p>
      <w:r>
        <w:rPr>
          <w:b/>
        </w:rPr>
        <w:t>E. 7.2</w:t>
      </w:r>
    </w:p>
    <w:p>
      <w:r>
        <w:t>En l’espèce, la question de la résiliation extraordinaire du contrat de bail du 31 août</w:t>
      </w:r>
    </w:p>
    <w:p>
      <w:r>
        <w:t>- 37 - 2015 est contestée par le défendeur. Cependant, le contrat peut être considéré comme résilié, car les clés du H _________ ont été restituées au bailleur ; ce dernier a pu changer les cylindres en juillet 2016. Ces actes manifestent la volonté de mettre fin au contrat de bail litigieux. Le locataire ne pouvait ainsi plus accéder aux locaux. De surcroît, le 1er octobre 2017, le bailleur a conclu un nouveau contrat de bail avec deux nouveaux locataires. Ainsi, la volonté de X _________ était de résilier le bail. De son côté, par ses actes, Y _________ a manifesté son accord à la résiliation du bail.</w:t>
      </w:r>
    </w:p>
    <w:p>
      <w:r>
        <w:t>8.1. Quant aux sûretés fournies par les locataires, selon l’art. 257e al. 3 CO, la banque ne peut restituer les sûretés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celui-ci peut exiger de la banque la restitution des sûretés. En réclamant des sûretés, le bailleur cherche à se prémunir contre l’insolvabilité du locataire ou contre d’éventuels dégâts à la chose louée (LACHAT, n. 2 ad art. 257e CO). Les règles relatives à la constitution et à la libération des sûretés sont absolument impératives (LACHAT, n. 3 ad art. 257e CO). Le locataire n’est tenu de fournir des sûretés que si la convention le prévoit et en fixe le montant (LACHAT, n. 4 ad art. 257e CO). Le bailleur doit déposer les sûretés dans la banque de son choix sur un compte d’épargne ou de dépôt. En cela, l’art. 257e al. 1 CO institue une forme de consignation à titre de sûreté ou de dépôt de garantie combiné avec un droit de gage au profit du bailleur (LACHAT, n. 6 ad art. 257e CO).</w:t>
      </w:r>
    </w:p>
    <w:p>
      <w:r>
        <w:t>La loi prescrit au bailleur de vérifier l’état de la chose et d’aviser immédiatement le locataire des défauts dont celui-ci répond lors de la restitution de la chose louée (art. 267a al. 1 CO). Il s’agit d’incombances, soit un comportement que doit avoir une partie pour éviter un désavantage juridique (LACHAT, n. 2 ad art. 267a CO). Selon l’art. 8 CC, chaque partie doit, si la loi ne prescrit le contraire, prouver les faits qu’elle allègue pour en déduire son droit.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établir la volonté des parties, le juge analyse en premier lieu la convention qu’elles ont adoptée, ou le cas échéant, le texte écrit sur lequel elles sont tombées d’accord (CR CO I - WINIGER, n. 15 ad art. 18 CO). Au centre de l’intérêt ne sont donc pas nécessairement les termes utilisés par les parties, mais la volonté contractuelle commune qui a conduit à la conclusion du contrat, telles les négociations, la correspondance et toute autre manifestation de volonté (CR</w:t>
      </w:r>
    </w:p>
    <w:p>
      <w:r>
        <w:t>- 38 - CO I - WINIGER, n. 16 ad art. 18 CO). Le juge établit la volonté des parties telle qu’elle existait au moment de la conclusion du contrat, soit à l’intention subjective des parties lorsqu’elles se sont engagées (CR CO I - WINIGER, n. 17 ad art. 18 CO).Si le tribunal constate qu’il n’y a pas eu de commune intention entre les parties au sens d’un consensus naturel il procède à une deuxième démarche interprétative, dite interprétation objective ou normative (ATF 129 III 118 consid. 2.5 p. 122), développée à partir de l’art. 1 CO et de l’art. 2 al. 1 CC. Cette méthode intervient seulement lorsque l’interprétation subjective a montré que les parties, à propos de certaines clauses contractuelles, n’avaient pas de commune intention, que cette dernière ne pouvait pas être établie ou que la volonté claire des partie était contraire à la loi et imposait au juge d’établir leur volonté subsidiaire éventuelle (ATF 131 III 467 consid. 1.2 p. 470 ; CR CO I - WINIGER, n. 20 ad art. 18 CO). Une différence entre l’intention et l’expression peut se produire lorsque les parties s’éloignent de la signification généralement attribuée aux termes utilisés. Le conflit entre les parties éclate souvent, lorsque, après sa conclusion, elles attribuent au contrat des significations différentes. L’un des deux contractants se réclame du sens littéral du contrat alors que l’autre prétend que l’intention commune différait du sens textuel (CR CO I - WINIGER, n. 23 ad art. 18 CO). Le fardeau de la preuve incombe à celui qui s’éloigne du sens dit objectif du contrat (CR CO I - WINIGER, n. 24 ad art. 18 CO). A part les intérêts respectifs des parties, c’est aussi le but du contrat qui peut fournir des éléments d’interprétation. La notion d’intérêt tient compte de la situation concrète d’une partie et de ce qui est favorable à cette dernière pour atteindre un certain but. Le juge analyse, par interprétation téléologique, les négociations, la systématique ou les termes du contrat à la lumière de l’objectif contractuel (CR CO I - WINIGER, n. 37 ad art. 18 CO).</w:t>
      </w:r>
    </w:p>
    <w:p>
      <w:r>
        <w:t>8.2. En l’espèce, eu égard au contrat de bail du 14 octobre 2014, le défendeur soutient que le montant de xx’xxx fr. ne correspond pas aux sûretés prévues à l’art. 257e CO, mais à des avances de loyers, prévues par le contrat de bail du 14 octobre 2014. Selon le demandeur, ce montant correspond à des sûretés au sens de l’art. 257e al. 3 CO.</w:t>
      </w:r>
    </w:p>
    <w:p>
      <w:r>
        <w:t>Le demandeur n’amène pas la preuve d’un paiement des trois premiers mois de loyers pour ledit bail, à titre de loyers. De son côté, le défendeur n’amène pas non plus la preuve que les trois premiers mois de loyers ont été payés par le biais de l’avance de xx’xxx fr., notamment par un paiement bancaire ou des reçus.</w:t>
      </w:r>
    </w:p>
    <w:p>
      <w:r>
        <w:t>Tant le contrat de bail du 31 août 2015, produit par le locataire, que celui produit par le bailleur, indiquent à leur chiffre xxx qu’une « avance de trois mois de garantie de loyer a</w:t>
      </w:r>
    </w:p>
    <w:p>
      <w:r>
        <w:t>- 39 - été versée en main propre de M. Y _________ de la part de M. X _________ suivant un », le reste du texte ayant été coupé lors de la copie dudit contrat.</w:t>
      </w:r>
    </w:p>
    <w:p>
      <w:r>
        <w:t>Par conséquent, en se référant au texte du contrat, il est fait référence à une garantie de loyer. Ce terme ne figure pas dans le texte légal, mais semble faire référence aux sûretés prévues à l’art. 257e CO. Il s’agit d’un terme utilisé dans le langage courant en matière de bail. Eu égard au fardeau de la preuve, il incombait aux parties d’indiquer les raisons pour lesquelles ils s’éloignent du sens objectif de la clause. Le défendeur n’amène pas d’élément allant dans son sens, à savoir qu’il ne s’agit pas de sûretés, mais de trois mois de loyer payés par avance en cash. Le demandeur n’amène pas d’élément allant dans son sens, à savoir qu’il s’agit de sûretés.</w:t>
      </w:r>
    </w:p>
    <w:p>
      <w:r>
        <w:t>En outre, le contrat conclu entre les parties le 14 octobre 2014 et produit par le défendeur, ainsi que par le demandeur, indique « xx’xxx fr. reçus cash pour 3 mois d’avance de loyer ». Le premier contrat conclu entre les parties indique également « xx’xxx fr. reçu cash pour trois mois de loyer ». Vu la différence de terminologie utilisée entre les deux premiers contrats et le troisième contrat conclu entre les parties, et compte tenu qu’il s’agit d’un contrat de bail et qu’il est fréquent que les parties conviennent de sûretés fournies par le locataire au sens de l’art. 257e al. 1 CO, le tribunal pourrait retenir qu’il s’agit de sûretés et non pas de loyers.</w:t>
      </w:r>
    </w:p>
    <w:p>
      <w:r>
        <w:t>S’agissant d’une norme impérative (art. 257e CO), le bailleur aurait dû déposer le montant de xx’xxx fr. auprès d’une banque. Aucun élément de fait ne permet de savoir si une telle pratique a été suivie. Comme il soutenait que ce montant correspondait à des avances de loyers, le tribunal retient que ce montant n’a pas été déposé auprès d’une banque. En l’absence de consignation bancaire à titre de sûreté, le tribunal retient que le montant litigieux a été versé à titre de loyers et non pas à titre de sûreté.</w:t>
      </w:r>
    </w:p>
    <w:p>
      <w:r>
        <w:t>Le rapport d’expertise de l’architecte C _________, tout comme son complément, n’indiquent pas que les défauts de la xxx étaient dus au locataire ou au bailleur. Le défendeur rejette toutes les conclusions du demandeur. S’agissant des loyers impayés, les commandements de payer (p. 175 s.) que le bailleur a fait adresser à X _________ portent sur les loyers du 15 avril à novembre 2016. Cependant, le bail a pris fin au début de juin 2016 ; ainsi, aucun loyer n’est dû pour juin à novembre 2016. En ce qui concerne avril 2016, un acompte de xxxx fr. a été versé par X _________ à Y _________ (p. 127). X _________ n’amène pas la preuve du paiement des loyers pour la fin d’avril 2016 et pour mai 2016. Les loyers de xxxx fr. pour la moitié du mois</w:t>
      </w:r>
    </w:p>
    <w:p>
      <w:r>
        <w:t>- 40 - d’avril 2016 et xxxx fr. pour le mois de mai 2016 n’ont pas été versés, à savoir un montant de xx’xxx fr. (xxxx fr. + xxxx fr.).</w:t>
      </w:r>
    </w:p>
    <w:p>
      <w:r>
        <w:rPr>
          <w:b/>
        </w:rPr>
        <w:t>E. 9</w:t>
      </w:r>
    </w:p>
    <w:p>
      <w:r>
        <w:t>Le défendeur n’a pas gardé un éventuel montant relatif au loyer de mai 2016, car les trois loyers initiaux correspondaient au paiement des trois premiers loyers, et ne constituaient pas une garantie. Il convient néanmoins d’examiner la question de la réduction proportionnelle du loyer.</w:t>
      </w:r>
    </w:p>
    <w:p>
      <w:r>
        <w:t>Comme indiqué plus haut, des problèmes d’humidité peuvent conduire à une réduction de loyer net de l’ordre de 15 %. Pour ce qui concerne le plafond, une réduction de loyer de l’ordre de 10 % est admise. Par conséquent, pour mai 2016, le loyer de X _________ devait être réduit de l’ordre de 15 %, à savoir un montant de xxxx fr. (15 % x xxxx fr.).</w:t>
      </w:r>
    </w:p>
    <w:p>
      <w:r>
        <w:t>Comme les conclusions du demandeur portent sur la restitution desdits montants, la question de l’enrichissement illégitime se pose.</w:t>
      </w:r>
    </w:p>
    <w:p>
      <w:r>
        <w:rPr>
          <w:b/>
        </w:rPr>
        <w:t>E. 9.1</w:t>
      </w:r>
    </w:p>
    <w:p>
      <w:r>
        <w:t>Selon l’art. 63 al. 1 CO, celui qui a payé volontairement ce qu’il ne devait pas peut le répéter s’il ne prouve qu’il a payé en croyant, par erreur, qu’il devait ce qu’il a payé. L’art. 67 al. 1 CO précise que l’action pour cause d’enrichissement illégitime se prescrit par un an à compter du jour où la partie lésée a eu connaissance de son droit de répétition, et, dans tous les cas, par dix ans dès la naissance de ce droit.</w:t>
      </w:r>
    </w:p>
    <w:p>
      <w:r>
        <w:t>La loi ne définit pas ce qu’il faut entendre par un paiement effectué volontairement (ATF 123 III 101 consid. 3b p. 108). Lorsqu’elle vise un acte volontaire, la disposition légale n’englobe pas les actes exécutés sur la base d’une volonté viciée (CR CO I - CHAPPUIS, n. 6 ad art. 63 CO). La prestation en enrichissement illégitime n’est donnée à la créancière que pour autant que la prestation volontaire ait été effectuée sur la base d’une erreur. Elle n’a pas besoin d’être excusable pour être prise en considération de sorte que n’importe quelle erreur suffit. La situation juridique est plus incertaine lorsque celle qui a presté l’a fait non sur la base d’une erreur, mais dans le doute quant à l’existence de son obligation. Dans de telles conditions, on doit dénier le droit à la répétition à l’appauvrie qui n’était pas dans l’erreur au sens strict du terme (CR CO I - CHAPPUIS, n. 8 s. ad art. 63 CO).</w:t>
      </w:r>
    </w:p>
    <w:p>
      <w:r>
        <w:rPr>
          <w:b/>
        </w:rPr>
        <w:t>E. 9.2</w:t>
      </w:r>
    </w:p>
    <w:p>
      <w:r>
        <w:t>En l’espèce, le versement des trois premiers loyers a été fait de manière volontaire. Le locataire savait qu’en cas de non-paiement du loyer les trois premiers mois, le bailleur</w:t>
      </w:r>
    </w:p>
    <w:p>
      <w:r>
        <w:t>- 41 - allait garder le montant. En outre, en connaissance de cause, le locataire ne s’est pas acquitté du loyer pour mai 2016 et n’a non plus pas consigné ledit loyer. Par conséquent, le montant a été payé de manière volontaire. En versant les trois loyers au début du bail, il savait qu’il devait ce qu’il a payé. A ce moment-là, connaissant les lieux, pour les avoir déjà loués deux autres fois, il pouvait s’imaginer qu’il allait y avoir éventuellement des problèmes liés au plafond. En concluant le bail, il savait que les locaux connaissaient des problèmes d’humidité. De nouvelles fuites d’eau sont survenues. Il pouvait alors s’imaginer devoir demander par la suite une réduction de son loyer pour cause de défauts, car il avait conclu plusieurs contrats de bail, tout en sachant que les locaux comportaient plusieurs défauts. On ne peut ainsi pas retenir une erreur de la part du locataire.</w:t>
      </w:r>
    </w:p>
    <w:p>
      <w:r>
        <w:t>Partant, les conditions de l’enrichissement illégitime (art. 62 CO) ne sont pas remplies. La prétention de X _________ doit être rejetée.</w:t>
      </w:r>
    </w:p>
    <w:p>
      <w:r>
        <w:t>Partant, la demande doit être rejetée.</w:t>
      </w:r>
    </w:p>
    <w:p>
      <w:r>
        <w:rPr>
          <w:b/>
        </w:rPr>
        <w:t>E. 10</w:t>
      </w:r>
    </w:p>
    <w:p>
      <w:r>
        <w:t>Vu le sort de la cause, le défendeur a obtenu entièrement gain de cause. Il se justifie de mettre les frais et dépens à la charge de X _________ (106 CPC ; CR CPC - TAPPY, n. 1 ss ad art. 106 CPC).</w:t>
      </w:r>
    </w:p>
    <w:p>
      <w:r>
        <w:rPr>
          <w:b/>
        </w:rPr>
        <w:t>E. 10.1</w:t>
      </w:r>
    </w:p>
    <w:p>
      <w:r>
        <w:t>Les frais comprennent les débours de l'autorité et l'émolument de justice (art. 3 al. 1 LTar). L'art. 13 LTar impose de fixer l'émolument de justice en fonction de la valeur litigieuse, de l'ampleur et de la difficulté de la cause, de la façon de procéder des parties et de leur situation financière. Les débours du tribunal pour la cause C1 17 xxx s'élèvent au total à xxx fr., composé de xxx fr. d’indemnités pour les témoins et de xxx fr. pour les services d'un huissier. L'émolument est compris entre xxxx fr. et xxxx fr. pour une valeur litigieuse de xx’xxxfr. (art. 13 et 16 al. 1 LTar). Eu égard à l’ampleur et à la difficulté de la cause, de la façon de procéder des parties et de leur situation financière, l’émolument pour la cause C1 17 xxxx est arrêté à xxxx fr. (émolument décision du 12.05.2017 : xxx fr. ; émolument présente décision : x’xxx fr.). Les frais de la procédure de preuve à futur (C2 16 xxxx) se sont élevés à x’xxx fr., selon décompte du 13 octobre 2017. Les frais totaux pour les causes C1 17 xxxx et C2 16 xxxx s’élèvent dès lors à xx’xxx fr. (C1 xxxx ; xxx fr. débours + xxxx fr. émolument ; C2 16 xxx ; xxxx fr.). Ils sont mis à la charge de X _________, qui succombe.</w:t>
      </w:r>
    </w:p>
    <w:p>
      <w:r>
        <w:t>- 42 - Les avances faites par X _________ sont de xxxx fr pour la procédure au fond C1 17 xxxx et de xxxx fr. pour la preuve à futur (xxxx fr. - xxxx fr. déjà restitués le 9 juin 2017), soit un total de xxxxfrancs.</w:t>
      </w:r>
    </w:p>
    <w:p>
      <w:r>
        <w:t>Partant, X _________ versera encore xxx fr. au greffe du tribunal (xx’xxx fr. frais de justice - xxxx fr. avances).</w:t>
      </w:r>
    </w:p>
    <w:p>
      <w:r>
        <w:rPr>
          <w:b/>
        </w:rPr>
        <w:t>E. 10.2</w:t>
      </w:r>
    </w:p>
    <w:p>
      <w:r>
        <w:t>Les dépens des parties, y compris les dépens pour la procédure de conciliation (arrêt 4A_463/2014 du 23 janvier 2015, consid. 5.3), comprennent l'indemnité à la partie pouvant y prétendre et ses frais de conseil juridique (art. 4 LTar). Les débours d'avocat englobent les dépenses effectives et justifiées (essentiellement les frais de déplacement, les frais de copie à 50 ct. [ATF 118 Ib 349 consid. 5 p. 352]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Ils oscillent entre xxxx fr. et xxxx fr. pour une valeur litigieuse comprise entre xx’xxx et xx’xxx francs (art. 32 al. 1 LTar).</w:t>
      </w:r>
    </w:p>
    <w:p>
      <w:r>
        <w:t>Compte tenu de l’ampleur et de la difficulté de la cause, les dépens sont arrêtés à xxxx fr., débours inclus, pour la procédure C1 17 xxxx. Les dépens pour la procédure de preuve à futur C2 16 xxx ont été fixés à xxx francs. Les dépens totaux pour les procédures C1 17 xxx et C2 16 xxxx sont donc arrêtés à xxx fr. au total (xxx fr. + xxx fr.).</w:t>
      </w:r>
    </w:p>
    <w:p>
      <w:r>
        <w:t>Partant, xxx fr. seront versés à Y _________, par X _________, à titre de dépens.</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